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292AB" w14:textId="1F0ECB25" w:rsidR="005E0EA0" w:rsidRDefault="005E0EA0" w:rsidP="00B87A14">
      <w:pPr>
        <w:jc w:val="center"/>
        <w:rPr>
          <w:b/>
          <w:sz w:val="22"/>
          <w:szCs w:val="22"/>
          <w:lang w:val="nl-NL"/>
        </w:rPr>
      </w:pPr>
      <w:r>
        <w:rPr>
          <w:b/>
          <w:sz w:val="22"/>
          <w:szCs w:val="22"/>
          <w:lang w:val="nl-NL"/>
        </w:rPr>
        <w:t>De Kontekst</w:t>
      </w:r>
      <w:r w:rsidR="007F16EB">
        <w:rPr>
          <w:b/>
          <w:sz w:val="22"/>
          <w:szCs w:val="22"/>
          <w:lang w:val="nl-NL"/>
        </w:rPr>
        <w:t xml:space="preserve"> Gooise Meren</w:t>
      </w:r>
    </w:p>
    <w:p w14:paraId="66C27592" w14:textId="77777777" w:rsidR="00156891" w:rsidRPr="00156891" w:rsidRDefault="00156891">
      <w:pPr>
        <w:rPr>
          <w:sz w:val="22"/>
          <w:szCs w:val="22"/>
          <w:lang w:val="nl-NL"/>
        </w:rPr>
      </w:pPr>
    </w:p>
    <w:p w14:paraId="5DE89377" w14:textId="77777777" w:rsidR="00440B3D" w:rsidRPr="00C74980" w:rsidRDefault="00440B3D" w:rsidP="0069498C">
      <w:pPr>
        <w:rPr>
          <w:sz w:val="22"/>
          <w:szCs w:val="22"/>
          <w:lang w:val="nl-NL"/>
        </w:rPr>
      </w:pPr>
    </w:p>
    <w:p w14:paraId="4D254B17" w14:textId="1C33FBE7" w:rsidR="006633E0" w:rsidRPr="00156891" w:rsidRDefault="002723EB" w:rsidP="006633E0">
      <w:pPr>
        <w:rPr>
          <w:sz w:val="22"/>
          <w:szCs w:val="22"/>
          <w:lang w:val="nl-NL"/>
        </w:rPr>
      </w:pPr>
      <w:r>
        <w:rPr>
          <w:sz w:val="22"/>
          <w:szCs w:val="22"/>
          <w:lang w:val="nl-NL"/>
        </w:rPr>
        <w:t>De methodiek Een Taal Erbij</w:t>
      </w:r>
      <w:r w:rsidRPr="002723EB">
        <w:rPr>
          <w:rFonts w:ascii="Cambria" w:hAnsi="Cambria"/>
          <w:sz w:val="22"/>
          <w:szCs w:val="22"/>
          <w:vertAlign w:val="superscript"/>
          <w:lang w:val="nl-NL"/>
        </w:rPr>
        <w:t>®</w:t>
      </w:r>
      <w:r w:rsidR="00A31149" w:rsidRPr="00156891">
        <w:rPr>
          <w:sz w:val="22"/>
          <w:szCs w:val="22"/>
          <w:lang w:val="nl-NL"/>
        </w:rPr>
        <w:t xml:space="preserve"> is ontwikkeld vanuit het theoretische gedachtegoed van </w:t>
      </w:r>
      <w:r w:rsidR="006633E0" w:rsidRPr="005C0410">
        <w:rPr>
          <w:sz w:val="22"/>
          <w:szCs w:val="22"/>
          <w:lang w:val="nl-NL"/>
        </w:rPr>
        <w:t>Iván Böszörményi-</w:t>
      </w:r>
      <w:r w:rsidR="006633E0" w:rsidRPr="005C0410">
        <w:rPr>
          <w:bCs/>
          <w:sz w:val="22"/>
          <w:szCs w:val="22"/>
          <w:lang w:val="nl-NL"/>
        </w:rPr>
        <w:t>Nagy</w:t>
      </w:r>
      <w:r w:rsidR="006633E0" w:rsidRPr="00156891">
        <w:rPr>
          <w:sz w:val="22"/>
          <w:szCs w:val="22"/>
          <w:lang w:val="nl-NL"/>
        </w:rPr>
        <w:t xml:space="preserve"> (1920-2007)</w:t>
      </w:r>
      <w:r w:rsidR="00A31149" w:rsidRPr="00156891">
        <w:rPr>
          <w:sz w:val="22"/>
          <w:szCs w:val="22"/>
          <w:lang w:val="nl-NL"/>
        </w:rPr>
        <w:t>, een Hongaars-Amerikaanse psychiater en gezinstherapeut</w:t>
      </w:r>
      <w:r w:rsidR="006633E0" w:rsidRPr="00156891">
        <w:rPr>
          <w:sz w:val="22"/>
          <w:szCs w:val="22"/>
          <w:lang w:val="nl-NL"/>
        </w:rPr>
        <w:t>. Nagy en de</w:t>
      </w:r>
      <w:r w:rsidR="00687359" w:rsidRPr="00156891">
        <w:rPr>
          <w:sz w:val="22"/>
          <w:szCs w:val="22"/>
          <w:lang w:val="nl-NL"/>
        </w:rPr>
        <w:t xml:space="preserve"> methodiek gaan uit van een contextueel mensbeeld, waarin de begrippen relationeel en intergenerationeel centraal staan.</w:t>
      </w:r>
    </w:p>
    <w:p w14:paraId="2ABE7E29" w14:textId="77777777" w:rsidR="00156891" w:rsidRPr="00156891" w:rsidRDefault="00156891" w:rsidP="006633E0">
      <w:pPr>
        <w:rPr>
          <w:sz w:val="22"/>
          <w:szCs w:val="22"/>
          <w:lang w:val="nl-NL"/>
        </w:rPr>
      </w:pPr>
    </w:p>
    <w:p w14:paraId="549FF822" w14:textId="0B33D11C" w:rsidR="0069498C" w:rsidRPr="00C74980" w:rsidRDefault="002723EB" w:rsidP="0069498C">
      <w:pPr>
        <w:rPr>
          <w:color w:val="FF0000"/>
          <w:sz w:val="22"/>
          <w:szCs w:val="22"/>
          <w:lang w:val="nl-NL"/>
        </w:rPr>
      </w:pPr>
      <w:r>
        <w:rPr>
          <w:sz w:val="22"/>
          <w:szCs w:val="22"/>
          <w:lang w:val="nl-NL"/>
        </w:rPr>
        <w:t>Concreet richt Een Taal Erbij</w:t>
      </w:r>
      <w:r w:rsidR="0069498C" w:rsidRPr="00C74980">
        <w:rPr>
          <w:sz w:val="22"/>
          <w:szCs w:val="22"/>
          <w:lang w:val="nl-NL"/>
        </w:rPr>
        <w:t xml:space="preserve"> zich op het visualiseren van de interne en externe werkelijkheid van de cliënt. Met duplo-poppetjes en ander materiaal wordt het verhaal van de cliënt verbeeld, en de innerlijke dialoog wordt zichtbaar gemaakt en gestimuleerd. Relaties in het heden kunnen bekeken worden door de beleving van de cliënt letterlijk op tafel te zetten. Tegelijkertijd wordt het verleden, de context, erbij geplaatst vanwege de vaak onontkoombare verbondenheid tussen het hier en nu en de geschiedenis. Het samen kijken en hetgeen daarbij gezegd wordt kan veel erkenning</w:t>
      </w:r>
      <w:r w:rsidR="0069498C">
        <w:rPr>
          <w:sz w:val="22"/>
          <w:szCs w:val="22"/>
          <w:lang w:val="nl-NL"/>
        </w:rPr>
        <w:t>,</w:t>
      </w:r>
      <w:r w:rsidR="0069498C" w:rsidRPr="00C74980">
        <w:rPr>
          <w:sz w:val="22"/>
          <w:szCs w:val="22"/>
          <w:lang w:val="nl-NL"/>
        </w:rPr>
        <w:t xml:space="preserve"> en mede daardoor een ingang tot verandering bieden. In de afgelopen decennia is de methodiek steeds verder doorontwikkeld en heeft het zijn </w:t>
      </w:r>
      <w:r w:rsidR="0069498C">
        <w:rPr>
          <w:sz w:val="22"/>
          <w:szCs w:val="22"/>
          <w:lang w:val="nl-NL"/>
        </w:rPr>
        <w:t xml:space="preserve">nut </w:t>
      </w:r>
      <w:r w:rsidR="0069498C" w:rsidRPr="00C74980">
        <w:rPr>
          <w:sz w:val="22"/>
          <w:szCs w:val="22"/>
          <w:lang w:val="nl-NL"/>
        </w:rPr>
        <w:t xml:space="preserve">bewezen in talloze toepassingsmogelijkheden. </w:t>
      </w:r>
    </w:p>
    <w:p w14:paraId="72A5C827" w14:textId="77777777" w:rsidR="00156891" w:rsidRPr="005C0410" w:rsidRDefault="00156891">
      <w:pPr>
        <w:rPr>
          <w:color w:val="FF0000"/>
          <w:sz w:val="22"/>
          <w:szCs w:val="22"/>
          <w:lang w:val="nl-NL"/>
        </w:rPr>
      </w:pPr>
    </w:p>
    <w:p w14:paraId="05D4DCA9" w14:textId="77777777" w:rsidR="00A31149" w:rsidRPr="00156891" w:rsidRDefault="00A31149">
      <w:pPr>
        <w:rPr>
          <w:sz w:val="22"/>
          <w:szCs w:val="22"/>
          <w:lang w:val="nl-NL"/>
        </w:rPr>
      </w:pPr>
      <w:bookmarkStart w:id="0" w:name="_GoBack"/>
      <w:bookmarkEnd w:id="0"/>
    </w:p>
    <w:p w14:paraId="0DE5CE53" w14:textId="77777777" w:rsidR="00B87A14" w:rsidRDefault="00A31149">
      <w:pPr>
        <w:rPr>
          <w:lang w:val="nl-NL"/>
        </w:rPr>
      </w:pPr>
      <w:r>
        <w:rPr>
          <w:noProof/>
          <w:lang w:val="en-US"/>
        </w:rPr>
        <w:drawing>
          <wp:inline distT="0" distB="0" distL="0" distR="0" wp14:anchorId="1B91F397" wp14:editId="493AAD2A">
            <wp:extent cx="4567555" cy="3049088"/>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1725" cy="3051872"/>
                    </a:xfrm>
                    <a:prstGeom prst="rect">
                      <a:avLst/>
                    </a:prstGeom>
                    <a:noFill/>
                    <a:ln>
                      <a:noFill/>
                    </a:ln>
                  </pic:spPr>
                </pic:pic>
              </a:graphicData>
            </a:graphic>
          </wp:inline>
        </w:drawing>
      </w:r>
    </w:p>
    <w:p w14:paraId="2CA602DE" w14:textId="77777777" w:rsidR="00440B3D" w:rsidRDefault="00440B3D">
      <w:pPr>
        <w:rPr>
          <w:lang w:val="nl-NL"/>
        </w:rPr>
      </w:pPr>
    </w:p>
    <w:p w14:paraId="5164C503" w14:textId="15940710" w:rsidR="00440B3D" w:rsidRPr="00440B3D" w:rsidRDefault="00440B3D">
      <w:pPr>
        <w:rPr>
          <w:sz w:val="22"/>
          <w:szCs w:val="22"/>
          <w:lang w:val="nl-NL"/>
        </w:rPr>
      </w:pPr>
    </w:p>
    <w:sectPr w:rsidR="00440B3D" w:rsidRPr="00440B3D" w:rsidSect="006A741B">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embedSystemFonts/>
  <w:proofState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B3C"/>
    <w:rsid w:val="00025B3C"/>
    <w:rsid w:val="00050D81"/>
    <w:rsid w:val="001549F1"/>
    <w:rsid w:val="00156891"/>
    <w:rsid w:val="00253488"/>
    <w:rsid w:val="002723EB"/>
    <w:rsid w:val="002D4FCA"/>
    <w:rsid w:val="00320FA4"/>
    <w:rsid w:val="003C24A5"/>
    <w:rsid w:val="0040437A"/>
    <w:rsid w:val="00440B3D"/>
    <w:rsid w:val="004D53F2"/>
    <w:rsid w:val="005C0410"/>
    <w:rsid w:val="005E0EA0"/>
    <w:rsid w:val="005F3E03"/>
    <w:rsid w:val="006633E0"/>
    <w:rsid w:val="00687359"/>
    <w:rsid w:val="0069498C"/>
    <w:rsid w:val="006A741B"/>
    <w:rsid w:val="007242A1"/>
    <w:rsid w:val="007F16EB"/>
    <w:rsid w:val="008029B8"/>
    <w:rsid w:val="00911C8D"/>
    <w:rsid w:val="0097012F"/>
    <w:rsid w:val="00A31149"/>
    <w:rsid w:val="00AD68E9"/>
    <w:rsid w:val="00B87A14"/>
    <w:rsid w:val="00BA04BF"/>
    <w:rsid w:val="00C64566"/>
    <w:rsid w:val="00C870B2"/>
    <w:rsid w:val="00CD335B"/>
    <w:rsid w:val="00CE15E9"/>
    <w:rsid w:val="00D11E0E"/>
    <w:rsid w:val="00D879CE"/>
    <w:rsid w:val="00E9235A"/>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67B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F3E03"/>
    <w:rPr>
      <w:color w:val="0000FF" w:themeColor="hyperlink"/>
      <w:u w:val="single"/>
    </w:rPr>
  </w:style>
  <w:style w:type="paragraph" w:styleId="Ballontekst">
    <w:name w:val="Balloon Text"/>
    <w:basedOn w:val="Normaal"/>
    <w:link w:val="BallontekstTeken"/>
    <w:uiPriority w:val="99"/>
    <w:semiHidden/>
    <w:unhideWhenUsed/>
    <w:rsid w:val="00A3114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3114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F3E03"/>
    <w:rPr>
      <w:color w:val="0000FF" w:themeColor="hyperlink"/>
      <w:u w:val="single"/>
    </w:rPr>
  </w:style>
  <w:style w:type="paragraph" w:styleId="Ballontekst">
    <w:name w:val="Balloon Text"/>
    <w:basedOn w:val="Normaal"/>
    <w:link w:val="BallontekstTeken"/>
    <w:uiPriority w:val="99"/>
    <w:semiHidden/>
    <w:unhideWhenUsed/>
    <w:rsid w:val="00A3114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3114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170</Words>
  <Characters>941</Characters>
  <Application>Microsoft Macintosh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UvA</Company>
  <LinksUpToDate>false</LinksUpToDate>
  <CharactersWithSpaces>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Diekmann</dc:creator>
  <cp:lastModifiedBy>Ady Van doornik</cp:lastModifiedBy>
  <cp:revision>2</cp:revision>
  <dcterms:created xsi:type="dcterms:W3CDTF">2019-08-10T12:23:00Z</dcterms:created>
  <dcterms:modified xsi:type="dcterms:W3CDTF">2019-08-10T12:23:00Z</dcterms:modified>
</cp:coreProperties>
</file>